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0585" w:rsidP="00DB058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B0585" w:rsidP="00DB05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B0585" w:rsidP="00DB0585">
      <w:pPr>
        <w:jc w:val="center"/>
        <w:rPr>
          <w:sz w:val="26"/>
          <w:szCs w:val="26"/>
        </w:rPr>
      </w:pP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12 апреля 2024 года </w:t>
      </w:r>
    </w:p>
    <w:p w:rsidR="00DB0585" w:rsidP="00DB0585">
      <w:pPr>
        <w:jc w:val="both"/>
        <w:rPr>
          <w:sz w:val="26"/>
          <w:szCs w:val="26"/>
        </w:rPr>
      </w:pPr>
    </w:p>
    <w:p w:rsidR="00DB0585" w:rsidP="00DB0585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Новокшенова О.А.,  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5-479-2802/2024, возбужденное по ч.2 ст.17.3 КоАП РФ в отношении </w:t>
      </w:r>
      <w:r>
        <w:rPr>
          <w:b/>
          <w:sz w:val="26"/>
          <w:szCs w:val="26"/>
        </w:rPr>
        <w:t>Якуничева</w:t>
      </w:r>
      <w:r>
        <w:rPr>
          <w:b/>
          <w:sz w:val="26"/>
          <w:szCs w:val="26"/>
        </w:rPr>
        <w:t xml:space="preserve"> </w:t>
      </w:r>
      <w:r w:rsidR="00F967B8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DB0585" w:rsidP="00DB058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B0585" w:rsidP="00DB0585">
      <w:pPr>
        <w:ind w:firstLine="567"/>
        <w:jc w:val="center"/>
        <w:rPr>
          <w:sz w:val="26"/>
          <w:szCs w:val="26"/>
        </w:rPr>
      </w:pP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Якуничев</w:t>
      </w:r>
      <w:r>
        <w:rPr>
          <w:sz w:val="26"/>
          <w:szCs w:val="26"/>
        </w:rPr>
        <w:t xml:space="preserve"> А.В. 02.04.2024 около 11 часов 30 минут, находясь в здании Ханты-Мансийского районного суда ХМАО - Югры, расположенном в доме </w:t>
      </w:r>
      <w:r w:rsidR="00F967B8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не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DB0585" w:rsidP="00DB05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Якуничев</w:t>
      </w:r>
      <w:r>
        <w:rPr>
          <w:sz w:val="26"/>
          <w:szCs w:val="26"/>
        </w:rPr>
        <w:t xml:space="preserve">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DB0585" w:rsidP="00DB05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>
          <w:rPr>
            <w:rStyle w:val="Hyperlink"/>
            <w:sz w:val="26"/>
            <w:szCs w:val="26"/>
          </w:rPr>
          <w:t>ч.2 ст.17.3</w:t>
        </w:r>
      </w:hyperlink>
      <w:r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DB0585" w:rsidP="00DB05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>
          <w:rPr>
            <w:rStyle w:val="Hyperlink"/>
            <w:sz w:val="26"/>
            <w:szCs w:val="26"/>
          </w:rPr>
          <w:t>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DB0585" w:rsidP="00DB05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</w:t>
      </w:r>
      <w:hyperlink r:id="rId4" w:anchor="/document/11901340/entry/1101" w:history="1">
        <w:r>
          <w:rPr>
            <w:rStyle w:val="Hyperlink"/>
            <w:sz w:val="26"/>
            <w:szCs w:val="26"/>
          </w:rPr>
          <w:t>ч.1 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</w:t>
      </w:r>
      <w:r>
        <w:rPr>
          <w:sz w:val="26"/>
          <w:szCs w:val="26"/>
        </w:rPr>
        <w:t>судьи по обеспечению общественного порядка в здании, помещениях суда; осуществлять охрану здания, помещений суда.</w:t>
      </w:r>
    </w:p>
    <w:p w:rsidR="00DB0585" w:rsidP="00DB05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DB0585" w:rsidP="00DB0585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4.3 </w:t>
      </w:r>
      <w:r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Якуничева</w:t>
      </w:r>
      <w:r>
        <w:rPr>
          <w:sz w:val="26"/>
          <w:szCs w:val="26"/>
        </w:rPr>
        <w:t xml:space="preserve"> А.В. в совершении вмененного правонарушения подтверждается исследованными судом: </w:t>
      </w:r>
    </w:p>
    <w:p w:rsidR="00DB0585" w:rsidP="00DB058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при его составлении </w:t>
      </w:r>
      <w:r>
        <w:rPr>
          <w:szCs w:val="26"/>
        </w:rPr>
        <w:t>Якуничеву</w:t>
      </w:r>
      <w:r>
        <w:rPr>
          <w:szCs w:val="26"/>
        </w:rPr>
        <w:t xml:space="preserve"> А.В. разъяснены права, предусмотренные ст. 51 Конституции РФ и ст. 25.1 КоАП РФ; 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актом об обнаружении правонарушения;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объяснением свидетеля;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копией приказа №53-О от 01.02.2016 года;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постовой ведомостью;</w:t>
      </w:r>
    </w:p>
    <w:p w:rsidR="00DB0585" w:rsidP="00DB058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Нарушений прав </w:t>
      </w:r>
      <w:r>
        <w:rPr>
          <w:szCs w:val="26"/>
        </w:rPr>
        <w:t>Якуничева</w:t>
      </w:r>
      <w:r>
        <w:rPr>
          <w:szCs w:val="26"/>
        </w:rPr>
        <w:t xml:space="preserve"> А.В. при составлении протокола об </w:t>
      </w:r>
      <w:r>
        <w:rPr>
          <w:szCs w:val="26"/>
        </w:rPr>
        <w:t>административном  не</w:t>
      </w:r>
      <w:r>
        <w:rPr>
          <w:szCs w:val="26"/>
        </w:rPr>
        <w:t xml:space="preserve"> усматривается.</w:t>
      </w:r>
    </w:p>
    <w:p w:rsidR="00DB0585" w:rsidP="00DB0585">
      <w:pPr>
        <w:pStyle w:val="BodyText"/>
        <w:ind w:firstLine="567"/>
        <w:rPr>
          <w:szCs w:val="26"/>
        </w:rPr>
      </w:pPr>
      <w:r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Якуничева</w:t>
      </w:r>
      <w:r>
        <w:rPr>
          <w:sz w:val="26"/>
          <w:szCs w:val="26"/>
        </w:rPr>
        <w:t xml:space="preserve"> А.В. и его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>Якуничева</w:t>
      </w:r>
      <w:r>
        <w:rPr>
          <w:sz w:val="26"/>
          <w:szCs w:val="26"/>
        </w:rPr>
        <w:t xml:space="preserve"> А.В. мировой судья квалифицирует по ч.2 ст. 17.3 КоАП РФ.</w:t>
      </w:r>
    </w:p>
    <w:p w:rsidR="00DB0585" w:rsidP="00DB0585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DB0585" w:rsidP="00DB05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DB0585" w:rsidP="00DB0585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DB0585" w:rsidP="00DB0585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DB0585" w:rsidP="00DB0585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DB0585" w:rsidP="00DB0585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B0585" w:rsidP="00DB0585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DB0585" w:rsidP="00DB0585">
      <w:pPr>
        <w:pStyle w:val="BodyText2"/>
        <w:ind w:firstLine="567"/>
        <w:rPr>
          <w:szCs w:val="26"/>
        </w:rPr>
      </w:pPr>
      <w:r>
        <w:rPr>
          <w:szCs w:val="26"/>
        </w:rPr>
        <w:t>Признать</w:t>
      </w:r>
      <w:r>
        <w:rPr>
          <w:b/>
          <w:szCs w:val="26"/>
        </w:rPr>
        <w:t xml:space="preserve"> </w:t>
      </w:r>
      <w:r>
        <w:rPr>
          <w:b/>
          <w:szCs w:val="26"/>
        </w:rPr>
        <w:t>Якуничева</w:t>
      </w:r>
      <w:r>
        <w:rPr>
          <w:b/>
          <w:szCs w:val="26"/>
        </w:rPr>
        <w:t xml:space="preserve"> </w:t>
      </w:r>
      <w:r w:rsidR="00F967B8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 и назначить наказание в виде административного штрафа в размере 1000 рублей.  </w:t>
      </w:r>
    </w:p>
    <w:p w:rsidR="00DB0585" w:rsidP="00DB0585">
      <w:pPr>
        <w:pStyle w:val="BodyText2"/>
        <w:ind w:firstLine="540"/>
        <w:rPr>
          <w:szCs w:val="26"/>
        </w:rPr>
      </w:pPr>
      <w:r>
        <w:rPr>
          <w:szCs w:val="26"/>
        </w:rPr>
        <w:t xml:space="preserve">Настоящее постановление может быть обжаловано в Ханты-Мансийский районный суд </w:t>
      </w:r>
      <w:r>
        <w:rPr>
          <w:szCs w:val="26"/>
        </w:rPr>
        <w:t>через мирового судью</w:t>
      </w:r>
      <w:r>
        <w:rPr>
          <w:szCs w:val="26"/>
        </w:rPr>
        <w:t xml:space="preserve"> в течение 10 суток со дня получения копии постановления.</w:t>
      </w:r>
    </w:p>
    <w:p w:rsidR="00DB0585" w:rsidP="00DB05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DB0585" w:rsidP="00DB0585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DB0585" w:rsidP="00DB0585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DB0585">
        <w:rPr>
          <w:bCs/>
          <w:sz w:val="26"/>
          <w:szCs w:val="26"/>
        </w:rPr>
        <w:t>0412365400715004792417111</w:t>
      </w: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DB0585" w:rsidP="00DB05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О.А. Новокшенова  </w:t>
      </w: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B0585" w:rsidP="00DB0585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О.А.</w:t>
      </w:r>
      <w:r>
        <w:rPr>
          <w:sz w:val="26"/>
          <w:szCs w:val="26"/>
        </w:rPr>
        <w:t xml:space="preserve"> Новокшенова  </w:t>
      </w:r>
    </w:p>
    <w:p w:rsidR="00DB0585" w:rsidP="00DB0585"/>
    <w:p w:rsidR="00045B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A"/>
    <w:rsid w:val="00045B70"/>
    <w:rsid w:val="00A6436A"/>
    <w:rsid w:val="00DB0585"/>
    <w:rsid w:val="00F967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E74ACB-C9F3-4A22-AF20-AFE58AF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0585"/>
    <w:rPr>
      <w:color w:val="0000FF"/>
      <w:u w:val="single"/>
    </w:rPr>
  </w:style>
  <w:style w:type="paragraph" w:styleId="Title">
    <w:name w:val="Title"/>
    <w:basedOn w:val="Normal"/>
    <w:link w:val="a"/>
    <w:qFormat/>
    <w:rsid w:val="00DB058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B058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DB058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DB05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B058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B05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DB058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B058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B0585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B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DB0585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DB0585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DB0585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1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